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AF4D9" w14:textId="77777777" w:rsidR="003A610A" w:rsidRPr="008C1DF3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E6CA9" w:rsidRPr="000E6CA9" w14:paraId="372D4AD7" w14:textId="77777777" w:rsidTr="74E245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36FDFD4" w14:textId="77777777" w:rsidR="003A610A" w:rsidRPr="000E6CA9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EAAE4B" w14:textId="77777777" w:rsidR="003A610A" w:rsidRPr="000E6CA9" w:rsidRDefault="00CB633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</w:t>
            </w:r>
            <w:r w:rsidR="00B3239C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KONOMETRIJA</w:t>
            </w:r>
          </w:p>
        </w:tc>
      </w:tr>
      <w:tr w:rsidR="000E6CA9" w:rsidRPr="000E6CA9" w14:paraId="35E0A341" w14:textId="77777777" w:rsidTr="74E245A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9CDA8B" w14:textId="77777777" w:rsidR="003A610A" w:rsidRPr="000E6CA9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0E6C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8E86E" w14:textId="77777777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7986F2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3ADA96" w14:textId="77777777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</w:p>
        </w:tc>
      </w:tr>
      <w:tr w:rsidR="000E6CA9" w:rsidRPr="000E6CA9" w14:paraId="775AD209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3CAA3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E17069" w14:textId="5063C867" w:rsidR="003A610A" w:rsidRDefault="00934143" w:rsidP="003A610A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</w:t>
            </w:r>
            <w:r w:rsidR="00B3239C"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rof.</w:t>
            </w:r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r w:rsidR="00B3239C"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dr. </w:t>
            </w:r>
            <w:proofErr w:type="spellStart"/>
            <w:r w:rsidR="00B3239C"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sc</w:t>
            </w:r>
            <w:proofErr w:type="spellEnd"/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.</w:t>
            </w:r>
            <w:r w:rsidR="00B3239C"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Elza </w:t>
            </w:r>
            <w:proofErr w:type="spellStart"/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Jurun</w:t>
            </w:r>
            <w:proofErr w:type="spellEnd"/>
          </w:p>
          <w:p w14:paraId="1F0BFC93" w14:textId="65AD9D1C" w:rsidR="0050377A" w:rsidRPr="0050377A" w:rsidRDefault="0050377A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prof. dr. </w:t>
            </w:r>
            <w:proofErr w:type="spellStart"/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>. Snježana Pivac</w:t>
            </w:r>
          </w:p>
          <w:p w14:paraId="0F30661E" w14:textId="77777777" w:rsidR="008C13D8" w:rsidRDefault="008C13D8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Tea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Šestanović</w:t>
            </w:r>
            <w:proofErr w:type="spellEnd"/>
          </w:p>
          <w:p w14:paraId="79A23186" w14:textId="5D5D1799" w:rsidR="00517BE8" w:rsidRPr="000E6CA9" w:rsidRDefault="00517BE8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7BE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izv. prof. dr. </w:t>
            </w:r>
            <w:proofErr w:type="spellStart"/>
            <w:r w:rsidRPr="00517BE8"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 w:rsidRPr="00517BE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Blanka </w:t>
            </w:r>
            <w:proofErr w:type="spellStart"/>
            <w:r w:rsidRPr="00517BE8">
              <w:rPr>
                <w:rFonts w:ascii="Times New Roman" w:hAnsi="Times New Roman"/>
                <w:color w:val="FF0000"/>
                <w:sz w:val="20"/>
                <w:szCs w:val="20"/>
              </w:rPr>
              <w:t>Škrabić</w:t>
            </w:r>
            <w:proofErr w:type="spellEnd"/>
            <w:r w:rsidRPr="00517BE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2E986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D59FA9" w14:textId="77777777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0E6CA9" w:rsidRPr="000E6CA9" w14:paraId="4E3567D8" w14:textId="77777777" w:rsidTr="74E245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389396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51E9B2" w14:textId="77777777" w:rsidR="003A610A" w:rsidRDefault="00934143" w:rsidP="003A610A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Nada Ratković, </w:t>
            </w:r>
            <w:proofErr w:type="spellStart"/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mag</w:t>
            </w:r>
            <w:proofErr w:type="spellEnd"/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oec</w:t>
            </w:r>
            <w:proofErr w:type="spellEnd"/>
            <w:r w:rsidRPr="00517BE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.</w:t>
            </w:r>
          </w:p>
          <w:p w14:paraId="7F82C61E" w14:textId="0DA85002" w:rsidR="0050377A" w:rsidRPr="0050377A" w:rsidRDefault="0050377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Tea </w:t>
            </w:r>
            <w:proofErr w:type="spellStart"/>
            <w:r w:rsidRPr="0050377A">
              <w:rPr>
                <w:rFonts w:ascii="Times New Roman" w:hAnsi="Times New Roman"/>
                <w:color w:val="FF0000"/>
                <w:sz w:val="20"/>
                <w:szCs w:val="20"/>
              </w:rPr>
              <w:t>Šestanović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F76B00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D0D3D0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5AB339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9A5179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34588A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0E6CA9" w:rsidRPr="000E6CA9" w14:paraId="780EF9EA" w14:textId="77777777" w:rsidTr="74E245A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DDAEC5" w14:textId="77777777" w:rsidR="00934143" w:rsidRPr="000E6CA9" w:rsidRDefault="00934143" w:rsidP="009341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6086AB95" w14:textId="77777777" w:rsidR="00934143" w:rsidRPr="000E6CA9" w:rsidRDefault="00934143" w:rsidP="009341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9716240" w14:textId="77777777" w:rsidR="00934143" w:rsidRPr="000E6CA9" w:rsidRDefault="00934143" w:rsidP="009341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2F309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C28C8B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96761A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3DB9D5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E6CA9" w:rsidRPr="000E6CA9" w14:paraId="2050B985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968888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00B36E" w14:textId="4B2F7239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05DB3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477499" w14:textId="77777777" w:rsidR="003A610A" w:rsidRPr="000E6CA9" w:rsidRDefault="00934143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40</w:t>
            </w:r>
            <w:r w:rsidR="00B3239C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0E6CA9" w:rsidRPr="000E6CA9" w14:paraId="5190A57D" w14:textId="77777777" w:rsidTr="74E245A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3E9F609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E6CA9" w:rsidRPr="000E6CA9" w14:paraId="4A87284D" w14:textId="77777777" w:rsidTr="74E245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98DAB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CAA1F" w14:textId="77777777" w:rsidR="003A610A" w:rsidRPr="000E6CA9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Stjecanje znanja i vještina za kvantificiranje znanstvenih hipoteza i  korištenje suvremenih ekonometrijskih metoda i modela u  uvjetima kompleksa ekonomske stvarnosti</w:t>
            </w:r>
          </w:p>
        </w:tc>
      </w:tr>
      <w:tr w:rsidR="000E6CA9" w:rsidRPr="000E6CA9" w14:paraId="723B73C9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1DEED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1F27B" w14:textId="77777777" w:rsidR="003A610A" w:rsidRPr="000E6CA9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propisani su Statutom Ekonomskog fakulteta u Splitu i Pravilnikom o studiju i studiranju</w:t>
            </w:r>
          </w:p>
          <w:p w14:paraId="12701DFF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E6CA9" w:rsidRPr="000E6CA9" w14:paraId="4C989BAC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D5D00A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9B10BC" w14:textId="77777777" w:rsidR="00DF6549" w:rsidRPr="000E6CA9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</w:t>
            </w:r>
            <w:r w:rsidR="009E70D6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predmeta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5DDDD4F0" w14:textId="7BEE4A68" w:rsidR="0079741A" w:rsidRPr="000E6CA9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9E70D6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cijeniti</w:t>
            </w:r>
            <w:r w:rsidR="0079741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parametre ekonometrijskog modela izrađenog na temelju stvarne baze podataka i interpretirati dobivene rezultate.</w:t>
            </w:r>
          </w:p>
          <w:p w14:paraId="223ED075" w14:textId="77777777" w:rsidR="003A610A" w:rsidRPr="000E6CA9" w:rsidRDefault="007974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</w:t>
            </w:r>
            <w:r w:rsidR="009E70D6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F6549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ishodi učenja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:</w:t>
            </w:r>
          </w:p>
          <w:p w14:paraId="5ECFE71A" w14:textId="77777777" w:rsidR="00AF32D8" w:rsidRPr="000E6CA9" w:rsidRDefault="00AF32D8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Formulirati (s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pecificirati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ekonometrijski model</w:t>
            </w:r>
          </w:p>
          <w:p w14:paraId="68E1BF0A" w14:textId="77777777" w:rsidR="00AF32D8" w:rsidRPr="000E6CA9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 Prosuditi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hip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teze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 postojanju problema </w:t>
            </w:r>
            <w:proofErr w:type="spellStart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multikolinearnosti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heteroskedastičnosti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autokorelacije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grešaka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relacije</w:t>
            </w:r>
          </w:p>
          <w:p w14:paraId="376AC05E" w14:textId="77777777" w:rsidR="00AF32D8" w:rsidRPr="000E6CA9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Ocijeniti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parametre 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ekonometrijskog 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modela i njegovu prognostičku moć</w:t>
            </w:r>
          </w:p>
          <w:p w14:paraId="1562B8E8" w14:textId="77777777" w:rsidR="00912D1A" w:rsidRPr="000E6CA9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Konstruirati (s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imulirati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ocjene parametara modela  na temelju manjeg broja statističkih pokazatelja</w:t>
            </w:r>
          </w:p>
          <w:p w14:paraId="075C5F32" w14:textId="77777777" w:rsidR="00912D1A" w:rsidRPr="000E6CA9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 Identificirati jednadžbe ekonometrijskog  modela u obliku  sustava simultanih jednadžbi</w:t>
            </w:r>
          </w:p>
          <w:p w14:paraId="7DBCBC81" w14:textId="77777777" w:rsidR="00912D1A" w:rsidRPr="000E6CA9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 Izgraditi model primijenjene ekonometrije za specifično područje ekon</w:t>
            </w:r>
            <w:r w:rsidR="00AD27F5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mije</w:t>
            </w:r>
          </w:p>
        </w:tc>
      </w:tr>
      <w:tr w:rsidR="000E6CA9" w:rsidRPr="000E6CA9" w14:paraId="32398EE4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98E43D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708"/>
              <w:gridCol w:w="2977"/>
              <w:gridCol w:w="851"/>
            </w:tblGrid>
            <w:tr w:rsidR="000E6CA9" w:rsidRPr="000E6CA9" w14:paraId="0DFDCAC5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578A7F7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Predavanja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0D0843A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7A6D6235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Vježbe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15D93D9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</w:tr>
            <w:tr w:rsidR="000E6CA9" w:rsidRPr="000E6CA9" w14:paraId="70880AE0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5C58A05C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4F0CDD7C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Sati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3B99C5C0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5441937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Sati</w:t>
                  </w:r>
                </w:p>
              </w:tc>
            </w:tr>
            <w:tr w:rsidR="000E6CA9" w:rsidRPr="000E6CA9" w14:paraId="3B6B9701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E16208C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Uvod u ekonometriju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1EB675D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5EE91FB8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Temeljni ekonometrijski postulati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072B3E1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201D01F2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98CDA28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Specifikacija ekonometrijskog</w:t>
                  </w:r>
                </w:p>
                <w:p w14:paraId="1B99ED60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B34423B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EDDC0C8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i tehnike specifikacije</w:t>
                  </w:r>
                </w:p>
                <w:p w14:paraId="3C396923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1832B33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55CA4CDF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223B100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Ocjenjivanje ekonometrijskog</w:t>
                  </w:r>
                </w:p>
                <w:p w14:paraId="4E4A0C77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09CD054E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9512D2C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i tehnike ocjenjivanja</w:t>
                  </w:r>
                </w:p>
                <w:p w14:paraId="5A3EAE6D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jednostavnog linearnog</w:t>
                  </w:r>
                </w:p>
                <w:p w14:paraId="31B66357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D0DCEFB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51ABE7A7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4CF3F11C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Testiranje hipoteza o poželjnim</w:t>
                  </w:r>
                </w:p>
                <w:p w14:paraId="4CA6CC50" w14:textId="14ED30DF" w:rsidR="00913731" w:rsidRPr="000E6CA9" w:rsidRDefault="00913731" w:rsidP="00E530E5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osobinama regresijskih parametara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 modela kao cjeline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5F8EBDC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297D25C0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Testiranje hipoteza o regresijskim</w:t>
                  </w:r>
                </w:p>
                <w:p w14:paraId="411DED86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parametrima i prognostičke moći</w:t>
                  </w:r>
                </w:p>
                <w:p w14:paraId="342DFF0E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39E799A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43A061E0" w14:textId="77777777" w:rsidTr="00934143">
              <w:tc>
                <w:tcPr>
                  <w:tcW w:w="2802" w:type="dxa"/>
                  <w:shd w:val="clear" w:color="auto" w:fill="auto"/>
                  <w:vAlign w:val="center"/>
                </w:tcPr>
                <w:p w14:paraId="4AE2E249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lastRenderedPageBreak/>
                    <w:t>Monte Carlo simulacije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D0FE494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65C10EB4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Monte Carlo simulacije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A5E02DB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3</w:t>
                  </w:r>
                </w:p>
              </w:tc>
            </w:tr>
            <w:tr w:rsidR="000E6CA9" w:rsidRPr="000E6CA9" w14:paraId="7DACEEF6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3FCD0719" w14:textId="2DCB6569" w:rsidR="00934143" w:rsidRPr="000E6CA9" w:rsidRDefault="00934143" w:rsidP="00E530E5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ocjenjivanja višestrukog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ekonometrijskog 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7962D37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751565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i tehnike ocjenjivanja</w:t>
                  </w:r>
                </w:p>
                <w:p w14:paraId="266B479D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višestrukog ekonometrijskog</w:t>
                  </w:r>
                </w:p>
                <w:p w14:paraId="7CA72859" w14:textId="6EFE43FC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3C3E820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4D1885CF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6E583D50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Modeliranje sa specifičnim</w:t>
                  </w:r>
                </w:p>
                <w:p w14:paraId="4A352045" w14:textId="2B830865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nezavisnim varijablama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323DACB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418D94E2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Umjetne varijable. Stohastičke</w:t>
                  </w:r>
                </w:p>
                <w:p w14:paraId="6F9574B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regresorske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varijable. Približne i</w:t>
                  </w:r>
                </w:p>
                <w:p w14:paraId="221B14BF" w14:textId="7666B626" w:rsidR="00934143" w:rsidRPr="000E6CA9" w:rsidRDefault="00934143" w:rsidP="00E530E5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instrumentalne varijable. Varijable s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greškom.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3F79B96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2B4DBF1B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40D23881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Problemi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heteroskedastičnosti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,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autokorelacije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grešaka relacija i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multikolinearnosti</w:t>
                  </w:r>
                  <w:proofErr w:type="spellEnd"/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5BCE92B1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EDE645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Otkrivanje i testiranje problema</w:t>
                  </w:r>
                </w:p>
                <w:p w14:paraId="54BD62B5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heteroskedastičnosti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. Metode</w:t>
                  </w:r>
                </w:p>
                <w:p w14:paraId="61294EB0" w14:textId="4CCAE886" w:rsidR="007D789F" w:rsidRPr="000E6CA9" w:rsidRDefault="00934143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otklanjanja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heteroskedastičnosti</w:t>
                  </w:r>
                  <w:proofErr w:type="spellEnd"/>
                  <w:r w:rsidR="007D789F"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Testiranje i otkrivanje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proofErr w:type="spellStart"/>
                  <w:r w:rsidR="007D789F"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autokorelacije</w:t>
                  </w:r>
                  <w:proofErr w:type="spellEnd"/>
                  <w:r w:rsidR="007D789F"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grešaka relacije.</w:t>
                  </w:r>
                </w:p>
                <w:p w14:paraId="08BCAAAE" w14:textId="77777777" w:rsidR="007D789F" w:rsidRPr="000E6CA9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Metode otklanjanja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autokorelacije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Testiranje i otkrivanje</w:t>
                  </w:r>
                </w:p>
                <w:p w14:paraId="48EC9400" w14:textId="77777777" w:rsidR="007D789F" w:rsidRPr="000E6CA9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multikolinearnosti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. Metode</w:t>
                  </w:r>
                </w:p>
                <w:p w14:paraId="2F4E448E" w14:textId="77017FB4" w:rsidR="00934143" w:rsidRPr="000E6CA9" w:rsidRDefault="007D789F" w:rsidP="00F452FA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otklanjanja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multikolinearnosti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8A8B5A7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0E6CA9" w:rsidRPr="000E6CA9" w14:paraId="0A14ACC9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5EBFA8E9" w14:textId="0B53AEDC" w:rsidR="00934143" w:rsidRPr="000E6CA9" w:rsidRDefault="00934143" w:rsidP="00E530E5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Sustav simultanih jednadžbi kao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ekonometrijski model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9BFCB0F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4DDDE52D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Problemi i metode identifikacije</w:t>
                  </w:r>
                </w:p>
                <w:p w14:paraId="54ADCA62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 sustava simultanih</w:t>
                  </w:r>
                </w:p>
                <w:p w14:paraId="2A3A060B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F0691D1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172D8C5E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5702A4F2" w14:textId="42A8DBEC" w:rsidR="00934143" w:rsidRPr="000E6CA9" w:rsidRDefault="00934143" w:rsidP="00E530E5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Problemi i metode identifikacije i ocjenjivanja sustava simultanih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1B7EB068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66424D1C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Izbor i primjena metoda</w:t>
                  </w:r>
                </w:p>
                <w:p w14:paraId="18952861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ocjenjivanja sustava simultanih</w:t>
                  </w:r>
                </w:p>
                <w:p w14:paraId="2D3AD8B9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598EF9F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0E6CA9" w:rsidRPr="000E6CA9" w14:paraId="4AF84CF7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496EB150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Temeljni postulati primijenjene</w:t>
                  </w:r>
                </w:p>
                <w:p w14:paraId="3695289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13443E72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265023E3" w14:textId="0875AE31" w:rsidR="00934143" w:rsidRPr="000E6CA9" w:rsidRDefault="00934143" w:rsidP="00E530E5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Primjena ekonometrijskih metoda i tehnika na specifičnim područjima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B7D8F88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0682183B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32AD839C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Izabrani primijenjeni</w:t>
                  </w:r>
                </w:p>
                <w:p w14:paraId="459ED662" w14:textId="25A83D4F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ekonometrijski modeli</w:t>
                  </w:r>
                  <w:r w:rsidR="00E530E5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99337DA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FD2A6A0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Specifikacija ekonometrijskih</w:t>
                  </w:r>
                </w:p>
                <w:p w14:paraId="6F4F087C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 za konkretne primjene iz</w:t>
                  </w:r>
                </w:p>
                <w:p w14:paraId="46057E60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prakse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BCDF021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</w:tbl>
          <w:p w14:paraId="47E834AC" w14:textId="77777777" w:rsidR="008118E5" w:rsidRPr="000E6CA9" w:rsidRDefault="008118E5" w:rsidP="00E106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E6CA9" w:rsidRPr="000E6CA9" w14:paraId="055F4C10" w14:textId="77777777" w:rsidTr="74E245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B8396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640BA0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061ED5D1" w14:textId="77777777" w:rsidR="003A610A" w:rsidRPr="000E6CA9" w:rsidRDefault="00E83AF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seminari i radionice  </w:t>
            </w:r>
          </w:p>
          <w:p w14:paraId="67FD5A7C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7D8543A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E6CA9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C813A20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049FE387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4E855F0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60358BE3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1446A0C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8A4F506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14:paraId="2B58B688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E6CA9" w:rsidRPr="000E6CA9" w14:paraId="00E07331" w14:textId="77777777" w:rsidTr="74E245A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F5AE52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2D5594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D390E25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E6CA9" w:rsidRPr="000E6CA9" w14:paraId="53061992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FD8CC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F7F11" w14:textId="77777777" w:rsidR="003A610A" w:rsidRPr="00755F3C" w:rsidRDefault="00912D1A" w:rsidP="0093414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Studenti su dužni pohađati nastavu i aktivno u njoj sudjelovati. Vodi se evidencija o pohađanju nastave i student</w:t>
            </w:r>
            <w:r w:rsidR="007D789F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treba biti na minimalno 70</w:t>
            </w:r>
            <w:r w:rsidR="00522524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% nastave da bi dobio potpis. Potpis je uvjet za polaganje ispita  čiji su termini definirani kalendarom ispita.</w:t>
            </w:r>
            <w:r w:rsidR="00934143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Studenti su dužni aktivno sudjelovati u nastavi. Aktivnost studenta pratit će se</w:t>
            </w:r>
            <w:r w:rsidR="007D789F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i </w:t>
            </w:r>
            <w:r w:rsidR="00934143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kroz </w:t>
            </w:r>
            <w:proofErr w:type="spellStart"/>
            <w:r w:rsidR="00934143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samoevaluacijske</w:t>
            </w:r>
            <w:proofErr w:type="spellEnd"/>
            <w:r w:rsidR="00934143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kvizove koji će studentima biti dostupni na web stranicama predmeta unutar platforme</w:t>
            </w:r>
            <w:r w:rsidR="007D789F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D789F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 w:rsidR="007D789F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. </w:t>
            </w:r>
            <w:r w:rsidR="00934143" w:rsidRPr="00755F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Uvjet za pristupanje ispitu je potpis. </w:t>
            </w:r>
          </w:p>
          <w:p w14:paraId="1E1CD438" w14:textId="7DD56384" w:rsidR="00755F3C" w:rsidRPr="000E6CA9" w:rsidRDefault="00755F3C" w:rsidP="0093414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 je obvezan pohađati nastavu. Tijekom semestra se vodi evidencija o prisustvovanju nastavi. Uvjet za potpis je pohađanje minimalno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7</w:t>
            </w:r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 xml:space="preserve">0% ukupne nastave. Dodatno, studenti su dužni aktivno sudjelovati u nastavi. Aktivnost studenta pratit će se kroz </w:t>
            </w:r>
            <w:proofErr w:type="spellStart"/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 xml:space="preserve">. U slučaju da student pristupi na manje od dva </w:t>
            </w:r>
            <w:proofErr w:type="spellStart"/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755F3C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0E6CA9" w:rsidRPr="000E6CA9" w14:paraId="18BF143F" w14:textId="77777777" w:rsidTr="74E245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0FDCD8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0E6C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80609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C709F" w14:textId="77777777" w:rsidR="003A610A" w:rsidRPr="000E6CA9" w:rsidRDefault="0064362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9463A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7D6F7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EAEE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8A06B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E6CA9" w:rsidRPr="000E6CA9" w14:paraId="1F51C260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787386" w14:textId="77777777" w:rsidR="00934143" w:rsidRPr="000E6CA9" w:rsidRDefault="00934143" w:rsidP="0093414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8F4D630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C9C8AD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F247B7F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A2B17F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D802071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95794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0E6CA9" w:rsidRPr="000E6CA9" w14:paraId="7364171B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9AAF39" w14:textId="77777777" w:rsidR="003A610A" w:rsidRPr="000E6CA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40E91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83AC07D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F770E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FB2FA34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0355DC8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B80AD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E6CA9" w:rsidRPr="000E6CA9" w14:paraId="0B995785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D751BB" w14:textId="77777777" w:rsidR="003A610A" w:rsidRPr="000E6CA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C675491" w14:textId="77777777" w:rsidR="003A610A" w:rsidRPr="000E6CA9" w:rsidRDefault="0064362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240C27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</w:rPr>
              <w:t>1,5</w:t>
            </w:r>
            <w:r w:rsidR="00A324F8" w:rsidRPr="000E6CA9">
              <w:rPr>
                <w:b w:val="0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F306F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5F008D" w14:textId="77777777" w:rsidR="003A610A" w:rsidRPr="000E6CA9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DA524B9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E9EA7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6F1830B1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BF3D8B" w14:textId="77777777" w:rsidR="003A610A" w:rsidRPr="000E6CA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8C821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24A2A" w14:textId="77777777" w:rsidR="003A610A" w:rsidRPr="000E6CA9" w:rsidRDefault="009341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1,5</w:t>
            </w:r>
            <w:r w:rsidR="00A324F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42597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30745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AADBF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83D66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6E716AA0" w14:textId="77777777" w:rsidTr="74E245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0F0D0" w14:textId="77777777" w:rsidR="003A610A" w:rsidRPr="000E6CA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F30E70" w14:textId="402F3AD9" w:rsidR="0064362B" w:rsidRPr="006A5B27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U toku semestra održat će se 2 testa.</w:t>
            </w:r>
            <w:r w:rsidR="00A324F8"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r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Na svakom testu se može postići maksimalno 20 bodova. Studenti koji na svakom testu ostvare najmanje po 10 </w:t>
            </w:r>
            <w:r w:rsidR="00E530E5"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50% </w:t>
            </w:r>
            <w:r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bodova oslobođeni su u tekućoj akademskoj godini polaganja pisanog dijela ispita te mogu direktno izaći na usmeni ispit u redovitim ispitnim rokovima.</w:t>
            </w:r>
          </w:p>
          <w:p w14:paraId="197DC558" w14:textId="77777777" w:rsidR="0064362B" w:rsidRPr="006A5B27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  <w:p w14:paraId="09086E9B" w14:textId="77777777" w:rsidR="0064362B" w:rsidRPr="006A5B27" w:rsidRDefault="00934143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Ispit je</w:t>
            </w:r>
            <w:r w:rsidR="0064362B"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14:paraId="2387D52D" w14:textId="6EF16761" w:rsidR="0064362B" w:rsidRPr="006A5B27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Pisani dio ispita, položen preko testova ili u redovitim ispitnim rokovima, vrijedi cijelu akademsku godinu.</w:t>
            </w:r>
            <w:r w:rsidR="00E530E5"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</w:p>
          <w:p w14:paraId="2D09E0E9" w14:textId="5DC243A6" w:rsidR="0064362B" w:rsidRPr="006A5B27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6A5B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Usmeni dio ispita započinje izvlačenjem tri pitanja, nakon čega student ima vrijeme za pripremu odgovora. Potrebno je točno odgovoriti na sva tri pitanja. Po potrebi, moguća su i dodatna pitanja i potpitanja kako bi se ispitali svi ishodi učenja</w:t>
            </w:r>
          </w:p>
          <w:p w14:paraId="170A4DFF" w14:textId="77777777" w:rsidR="006A5B27" w:rsidRPr="006A5B27" w:rsidRDefault="006A5B27" w:rsidP="006A5B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A5B27">
              <w:rPr>
                <w:rFonts w:ascii="Arial" w:hAnsi="Arial" w:cs="Arial"/>
                <w:color w:val="FF0000"/>
                <w:sz w:val="20"/>
                <w:szCs w:val="20"/>
              </w:rPr>
              <w:t>Ispit se sastoji od pismenog i usmenog dijela ispita.</w:t>
            </w:r>
          </w:p>
          <w:p w14:paraId="015EEB36" w14:textId="77777777" w:rsidR="006A5B27" w:rsidRPr="006A5B27" w:rsidRDefault="006A5B27" w:rsidP="006A5B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A5B27"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trajanja semestra bit će organizirana dva testa. Uvjet za izlazak na testove je da je student pristupio barem jednom </w:t>
            </w:r>
            <w:proofErr w:type="spellStart"/>
            <w:r w:rsidRPr="006A5B27">
              <w:rPr>
                <w:rFonts w:ascii="Arial" w:hAnsi="Arial" w:cs="Arial"/>
                <w:color w:val="FF0000"/>
                <w:sz w:val="20"/>
                <w:szCs w:val="20"/>
              </w:rPr>
              <w:t>samoevaluacijskom</w:t>
            </w:r>
            <w:proofErr w:type="spellEnd"/>
            <w:r w:rsidRPr="006A5B27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kvizu iz dijela gradiva koji se vrednuje testom. Test se smatra položenim ukoliko je student točno i uredno riješio i interpretirao minimalno 50% zadataka. Dodatni uvjet za pristupanje drugom testu je pozitivno ocijenjen prvi test. Ukupna ocjena s pismenog dijela ispita formira se prema zbroju bodova ostvarenih na oba testa. Alternativno, studenti mogu ostvariti ocjenu putem pismenog ispita tijekom ispitnog roka. </w:t>
            </w:r>
          </w:p>
          <w:p w14:paraId="31721EBE" w14:textId="77777777" w:rsidR="006A5B27" w:rsidRPr="006A5B27" w:rsidRDefault="006A5B27" w:rsidP="006A5B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A5B27">
              <w:rPr>
                <w:rFonts w:ascii="Arial" w:hAnsi="Arial" w:cs="Arial"/>
                <w:color w:val="FF0000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14:paraId="02122FFD" w14:textId="77777777" w:rsidR="006A5B27" w:rsidRPr="006A5B27" w:rsidRDefault="006A5B27" w:rsidP="006A5B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A5B27">
              <w:rPr>
                <w:rFonts w:ascii="Arial" w:hAnsi="Arial" w:cs="Arial"/>
                <w:color w:val="FF0000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14:paraId="00AA0EE6" w14:textId="77777777" w:rsidR="006A5B27" w:rsidRPr="00E530E5" w:rsidRDefault="006A5B27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  <w:p w14:paraId="6F062202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59539EFC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0-49%      nedovoljan (1)</w:t>
            </w:r>
          </w:p>
          <w:p w14:paraId="780717EA" w14:textId="75BDB58E" w:rsidR="0064362B" w:rsidRPr="00E530E5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530E5">
              <w:rPr>
                <w:rFonts w:ascii="Times New Roman" w:hAnsi="Times New Roman"/>
                <w:color w:val="FF0000"/>
                <w:sz w:val="20"/>
                <w:szCs w:val="20"/>
              </w:rPr>
              <w:t>50-</w:t>
            </w:r>
            <w:r w:rsidR="00E530E5">
              <w:rPr>
                <w:rFonts w:ascii="Times New Roman" w:hAnsi="Times New Roman"/>
                <w:color w:val="FF0000"/>
                <w:sz w:val="20"/>
                <w:szCs w:val="20"/>
              </w:rPr>
              <w:t>62</w:t>
            </w:r>
            <w:r w:rsidRPr="00E530E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%   dovoljan (2)</w:t>
            </w:r>
          </w:p>
          <w:p w14:paraId="432D5B34" w14:textId="35864480" w:rsidR="0064362B" w:rsidRPr="00E530E5" w:rsidRDefault="00E530E5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63</w:t>
            </w:r>
            <w:r w:rsidR="0064362B" w:rsidRPr="00E530E5">
              <w:rPr>
                <w:rFonts w:ascii="Times New Roman" w:hAnsi="Times New Roman"/>
                <w:color w:val="FF0000"/>
                <w:sz w:val="20"/>
                <w:szCs w:val="20"/>
              </w:rPr>
              <w:t>-75 %   dobar (3)</w:t>
            </w:r>
          </w:p>
          <w:p w14:paraId="3E10A2A5" w14:textId="17959F14" w:rsidR="0064362B" w:rsidRPr="00E530E5" w:rsidRDefault="00E530E5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76-88</w:t>
            </w:r>
            <w:r w:rsidR="0064362B" w:rsidRPr="00E530E5">
              <w:rPr>
                <w:rFonts w:ascii="Times New Roman" w:hAnsi="Times New Roman"/>
                <w:color w:val="FF0000"/>
                <w:sz w:val="20"/>
                <w:szCs w:val="20"/>
              </w:rPr>
              <w:t>%    vrlo dobar (4)</w:t>
            </w:r>
          </w:p>
          <w:p w14:paraId="1F3C7C18" w14:textId="1B24796B" w:rsidR="009E70D6" w:rsidRPr="000E6CA9" w:rsidRDefault="00E530E5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</w:t>
            </w:r>
            <w:r w:rsidR="0064362B" w:rsidRPr="00E530E5">
              <w:rPr>
                <w:rFonts w:ascii="Times New Roman" w:hAnsi="Times New Roman"/>
                <w:color w:val="FF0000"/>
                <w:sz w:val="20"/>
                <w:szCs w:val="20"/>
              </w:rPr>
              <w:t>-100%</w:t>
            </w:r>
            <w:r w:rsidR="0064362B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izvrstan (5).</w:t>
            </w:r>
          </w:p>
        </w:tc>
      </w:tr>
      <w:tr w:rsidR="000E6CA9" w:rsidRPr="000E6CA9" w14:paraId="0F555E06" w14:textId="77777777" w:rsidTr="74E245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146806" w14:textId="77777777" w:rsidR="003A610A" w:rsidRPr="000E6CA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E7773B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FD61675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286272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E6CA9" w:rsidRPr="000E6CA9" w14:paraId="7D08F529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04BEE8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1CA300" w14:textId="77777777" w:rsidR="003A610A" w:rsidRPr="000E6CA9" w:rsidRDefault="74E245AB" w:rsidP="74E245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E..</w:t>
            </w:r>
            <w:proofErr w:type="spellStart"/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Jurun</w:t>
            </w:r>
            <w:proofErr w:type="spellEnd"/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: Kvantitativne metode u ekonomiji, Ekonomski fakultet u Splitu,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A5ECE0" w14:textId="77777777" w:rsidR="003A610A" w:rsidRPr="000E6CA9" w:rsidRDefault="74E245AB" w:rsidP="74E245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D17DA" w14:textId="77777777" w:rsidR="003A610A" w:rsidRPr="000E6CA9" w:rsidRDefault="00522524" w:rsidP="74E245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e- verzija na stranicama predmeta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7CCAD485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B2268C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7D9E0D" w14:textId="6D000764" w:rsidR="003A610A" w:rsidRPr="000910E0" w:rsidRDefault="74E245AB" w:rsidP="74E245AB">
            <w:pPr>
              <w:spacing w:after="0"/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0910E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>Gujarati D</w:t>
            </w:r>
            <w:proofErr w:type="gramStart"/>
            <w:r w:rsidRPr="000910E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>.&amp;</w:t>
            </w:r>
            <w:proofErr w:type="gramEnd"/>
            <w:r w:rsidRPr="000910E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Porter C. : Basic Econometrics, 5th Ed., Mc </w:t>
            </w:r>
            <w:proofErr w:type="spellStart"/>
            <w:r w:rsidRPr="000910E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>Graw</w:t>
            </w:r>
            <w:proofErr w:type="spellEnd"/>
            <w:r w:rsidRPr="000910E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Hill, 2019.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2546B7" w14:textId="77777777" w:rsidR="003A610A" w:rsidRPr="000E6CA9" w:rsidRDefault="005F386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6CD32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745CC7BC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47FEF6" w14:textId="77777777" w:rsidR="00630827" w:rsidRPr="000E6CA9" w:rsidRDefault="00630827" w:rsidP="006308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0CD498" w14:textId="77777777" w:rsidR="00630827" w:rsidRPr="000E6CA9" w:rsidRDefault="00630827" w:rsidP="006308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44B206" w14:textId="77777777" w:rsidR="00630827" w:rsidRPr="000E6CA9" w:rsidRDefault="00630827" w:rsidP="0063082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E4BBF" w14:textId="77777777" w:rsidR="00630827" w:rsidRPr="000E6CA9" w:rsidRDefault="00630827" w:rsidP="0063082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E6CA9" w:rsidRPr="000E6CA9" w14:paraId="3B273346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6676020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DF6398" w14:textId="48E0F8B2" w:rsidR="003A610A" w:rsidRPr="000E6CA9" w:rsidRDefault="001C0EB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Bahovec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r w:rsid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V.,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Erjavec</w:t>
            </w:r>
            <w:proofErr w:type="spellEnd"/>
            <w:r w:rsidR="000910E0">
              <w:rPr>
                <w:rFonts w:ascii="Times New Roman" w:hAnsi="Times New Roman"/>
                <w:color w:val="FF0000"/>
                <w:sz w:val="20"/>
                <w:szCs w:val="20"/>
              </w:rPr>
              <w:t>, N. (2009) Uvod u ekonometrijsku analizu, Zagreb, Element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FCB25C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33BBA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04935FA6" w14:textId="77777777" w:rsidTr="74E245A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E6E310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A1C676" w14:textId="14C7ED9E" w:rsidR="003A610A" w:rsidRPr="000910E0" w:rsidRDefault="000910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Baum</w:t>
            </w:r>
            <w:proofErr w:type="spellEnd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, C.F. (</w:t>
            </w:r>
            <w:r w:rsidR="007A3872">
              <w:rPr>
                <w:rFonts w:ascii="Times New Roman" w:hAnsi="Times New Roman"/>
                <w:color w:val="FF0000"/>
                <w:sz w:val="20"/>
                <w:szCs w:val="20"/>
              </w:rPr>
              <w:t>2006</w:t>
            </w:r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) </w:t>
            </w: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An</w:t>
            </w:r>
            <w:proofErr w:type="spellEnd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Introduction</w:t>
            </w:r>
            <w:proofErr w:type="spellEnd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Modern</w:t>
            </w:r>
            <w:proofErr w:type="spellEnd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Econometrics</w:t>
            </w:r>
            <w:proofErr w:type="spellEnd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Using</w:t>
            </w:r>
            <w:proofErr w:type="spellEnd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910E0">
              <w:rPr>
                <w:rFonts w:ascii="Times New Roman" w:hAnsi="Times New Roman"/>
                <w:color w:val="FF0000"/>
                <w:sz w:val="20"/>
                <w:szCs w:val="20"/>
              </w:rPr>
              <w:t>Stata</w:t>
            </w:r>
            <w:proofErr w:type="spellEnd"/>
            <w:r w:rsidR="007A387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7A3872">
              <w:rPr>
                <w:rFonts w:ascii="Times New Roman" w:hAnsi="Times New Roman"/>
                <w:color w:val="FF0000"/>
                <w:sz w:val="20"/>
                <w:szCs w:val="20"/>
              </w:rPr>
              <w:t>Stata</w:t>
            </w:r>
            <w:proofErr w:type="spellEnd"/>
            <w:r w:rsidR="007A387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477B0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887E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0C7BF2CC" w14:textId="77777777" w:rsidTr="74E245A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C920E6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FFD6DE" w14:textId="46396EA9" w:rsidR="003A610A" w:rsidRPr="000E6CA9" w:rsidRDefault="000910E0" w:rsidP="00F12F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Wooldridge</w:t>
            </w:r>
            <w:proofErr w:type="spellEnd"/>
            <w:r w:rsidR="00F12F93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, J.M. (</w:t>
            </w:r>
            <w:r w:rsidR="00BB0850">
              <w:rPr>
                <w:rFonts w:ascii="Times New Roman" w:hAnsi="Times New Roman"/>
                <w:color w:val="FF0000"/>
                <w:sz w:val="20"/>
                <w:szCs w:val="20"/>
              </w:rPr>
              <w:t>2013</w:t>
            </w:r>
            <w:r w:rsidR="00F12F93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Introductory</w:t>
            </w:r>
            <w:proofErr w:type="spellEnd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Econometrics</w:t>
            </w:r>
            <w:proofErr w:type="spellEnd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A </w:t>
            </w:r>
            <w:proofErr w:type="spellStart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Modern</w:t>
            </w:r>
            <w:proofErr w:type="spellEnd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7A3872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App</w:t>
            </w:r>
            <w:r w:rsidR="00F12F93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roach</w:t>
            </w:r>
            <w:proofErr w:type="spellEnd"/>
            <w:r w:rsidR="00F12F93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Fifth </w:t>
            </w:r>
            <w:proofErr w:type="spellStart"/>
            <w:r w:rsidR="00F12F93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="00F12F93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  <w:r w:rsidR="00F45B60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45B60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Cengage</w:t>
            </w:r>
            <w:proofErr w:type="spellEnd"/>
            <w:r w:rsidR="00F45B60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45B60" w:rsidRPr="00F45B60">
              <w:rPr>
                <w:rFonts w:ascii="Times New Roman" w:hAnsi="Times New Roman"/>
                <w:color w:val="FF0000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E2EF25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D38E2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0B5608AA" w14:textId="77777777" w:rsidTr="74E245A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1E3489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D216A1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BAF46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006EA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6ACC47FF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E972A6F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3EBE0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C941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8B0F06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251FCBF0" w14:textId="77777777" w:rsidTr="74E245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F2F447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8921E56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FA248" w14:textId="2DA4E94D" w:rsidR="004179C0" w:rsidRPr="00FC4027" w:rsidRDefault="74E245AB" w:rsidP="74E245AB">
            <w:pPr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</w:pPr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>Newbold P. et al.: Statistics for Business and Economics, 9</w:t>
            </w:r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vertAlign w:val="superscript"/>
                <w:lang w:val="en-US"/>
              </w:rPr>
              <w:t>th</w:t>
            </w:r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 xml:space="preserve"> Ed., Pearson Education, Prentice Hall, Upper Saddle Rive</w:t>
            </w:r>
            <w:bookmarkStart w:id="0" w:name="_GoBack"/>
            <w:bookmarkEnd w:id="0"/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>r, NY, 2019.</w:t>
            </w:r>
          </w:p>
          <w:p w14:paraId="172C071C" w14:textId="4E91A5F7" w:rsidR="004179C0" w:rsidRPr="00FC4027" w:rsidRDefault="000910E0" w:rsidP="74E245AB">
            <w:pPr>
              <w:tabs>
                <w:tab w:val="left" w:pos="2820"/>
              </w:tabs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</w:pPr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>Gujarati D</w:t>
            </w:r>
            <w:proofErr w:type="gramStart"/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>.&amp;</w:t>
            </w:r>
            <w:proofErr w:type="gramEnd"/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 xml:space="preserve"> Porter C. : Basic Econometrics, 5th Ed., Mc </w:t>
            </w:r>
            <w:proofErr w:type="spellStart"/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>Graw</w:t>
            </w:r>
            <w:proofErr w:type="spellEnd"/>
            <w:r w:rsidRPr="00FC4027">
              <w:rPr>
                <w:rFonts w:ascii="Times New Roman" w:eastAsia="Arial" w:hAnsi="Times New Roman"/>
                <w:color w:val="FF0000"/>
                <w:sz w:val="20"/>
                <w:szCs w:val="20"/>
                <w:lang w:val="en-US"/>
              </w:rPr>
              <w:t xml:space="preserve"> Hill, 2019.</w:t>
            </w:r>
          </w:p>
          <w:p w14:paraId="6EC20F4B" w14:textId="128BB708" w:rsidR="004179C0" w:rsidRPr="00FC4027" w:rsidRDefault="74E245AB" w:rsidP="74E245AB">
            <w:pPr>
              <w:tabs>
                <w:tab w:val="left" w:pos="282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14:paraId="14F95E2A" w14:textId="425EBDCD" w:rsidR="00B551F2" w:rsidRPr="00FC4027" w:rsidRDefault="00B551F2" w:rsidP="00B551F2">
            <w:pPr>
              <w:tabs>
                <w:tab w:val="left" w:pos="282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Aljinović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Z.,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Šestanović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T.,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Škrabić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Perić, B. (2022) A New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Evidence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Relationship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between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Cryptocurrencies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other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Assets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from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COVID- 19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Crisis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>Ekonomický</w:t>
            </w:r>
            <w:proofErr w:type="spellEnd"/>
            <w:r w:rsidRPr="00FC402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časopis, 70: 7-8 ; str. 603-621 . 10.31577/ekoncas.2022.07-8.03</w:t>
            </w:r>
          </w:p>
          <w:p w14:paraId="15505ABB" w14:textId="6498F5E9" w:rsidR="004179C0" w:rsidRPr="00FC4027" w:rsidRDefault="74E245AB" w:rsidP="74E245AB">
            <w:pPr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Jurun, E., Ratković N., Ujević I. : </w:t>
            </w:r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A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cluster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analysis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Croatian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counties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as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base for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an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active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demographic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poilcy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; Croatian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Reserarch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Review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Volume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8, 2017.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Number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1, Croatian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Research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Society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Osijek, Split, Zagreb, str.221-236. </w:t>
            </w:r>
          </w:p>
          <w:p w14:paraId="6DAD1C33" w14:textId="1B31CE3F" w:rsidR="004179C0" w:rsidRPr="00FC4027" w:rsidRDefault="74E245AB" w:rsidP="74E245AB">
            <w:pPr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Jurun, E., Ratković N., Matić I. :</w:t>
            </w:r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Periodic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Average</w:t>
            </w:r>
            <w:proofErr w:type="spellEnd"/>
            <w:r w:rsidRPr="00FC4027">
              <w:rPr>
                <w:rFonts w:ascii="Times New Roman" w:hAnsi="Times New Roman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National Reference Rate as a New Financial Standard,</w:t>
            </w:r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Proceedings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14th International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Symposium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Research SOR'17,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Bled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Slovenia</w:t>
            </w:r>
            <w:proofErr w:type="spellEnd"/>
            <w:r w:rsidRPr="00FC4027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2017. str.409-414. ISBN 978-961-6165-50-1  </w:t>
            </w:r>
            <w:r w:rsidRPr="00FC4027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E6CA9" w:rsidRPr="000E6CA9" w14:paraId="3E9F86D2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F6FF5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D6E591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431C42A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43F6CF5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043A37B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DE39388" w14:textId="77777777" w:rsidR="003A610A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E6CA9" w:rsidRPr="000E6CA9" w14:paraId="3CDEF49E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40BE5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90F5A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05B343A" w14:textId="77777777" w:rsidR="003C11DA" w:rsidRPr="008C1DF3" w:rsidRDefault="003C11DA"/>
    <w:p w14:paraId="55EF8550" w14:textId="77777777" w:rsidR="003A610A" w:rsidRPr="008C1DF3" w:rsidRDefault="003A610A"/>
    <w:p w14:paraId="60DA2BA5" w14:textId="77777777" w:rsidR="003A610A" w:rsidRPr="008C1DF3" w:rsidRDefault="003A610A"/>
    <w:sectPr w:rsidR="003A610A" w:rsidRPr="008C1DF3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B6E29" w14:textId="77777777" w:rsidR="0043235E" w:rsidRDefault="0043235E" w:rsidP="00E36BFD">
      <w:pPr>
        <w:spacing w:after="0" w:line="240" w:lineRule="auto"/>
      </w:pPr>
      <w:r>
        <w:separator/>
      </w:r>
    </w:p>
  </w:endnote>
  <w:endnote w:type="continuationSeparator" w:id="0">
    <w:p w14:paraId="1653755F" w14:textId="77777777" w:rsidR="0043235E" w:rsidRDefault="0043235E" w:rsidP="00E3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89C62" w14:textId="48CABDA5" w:rsidR="000E6CA9" w:rsidRPr="000E6CA9" w:rsidRDefault="000E6CA9" w:rsidP="000E6CA9">
    <w:pPr>
      <w:pStyle w:val="Podnoje"/>
    </w:pPr>
    <w:r w:rsidRPr="000E6CA9">
      <w:t>2021./2022.</w:t>
    </w:r>
    <w:r>
      <w:br/>
    </w:r>
    <w:r w:rsidRPr="000E6CA9">
      <w:t xml:space="preserve">19/10/21 – 2. </w:t>
    </w:r>
    <w:proofErr w:type="spellStart"/>
    <w:r w:rsidRPr="000E6CA9">
      <w:t>Sj</w:t>
    </w:r>
    <w:proofErr w:type="spellEnd"/>
    <w:r w:rsidRPr="000E6CA9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FE83E" w14:textId="77777777" w:rsidR="006471DA" w:rsidRPr="006471DA" w:rsidRDefault="006471DA" w:rsidP="006471D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471DA">
      <w:rPr>
        <w:rFonts w:eastAsia="Calibri"/>
      </w:rPr>
      <w:t>2021./2022.</w:t>
    </w:r>
  </w:p>
  <w:p w14:paraId="242D4FE4" w14:textId="4C3D9FF0" w:rsidR="006471DA" w:rsidRPr="006471DA" w:rsidRDefault="005D0661" w:rsidP="006471D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6471DA" w:rsidRPr="006471DA">
      <w:rPr>
        <w:rFonts w:eastAsia="Calibri"/>
      </w:rPr>
      <w:t>.Sj. FV</w:t>
    </w:r>
  </w:p>
  <w:p w14:paraId="795EAE99" w14:textId="77777777" w:rsidR="008C1DF3" w:rsidRDefault="008C1DF3">
    <w:pPr>
      <w:pStyle w:val="Podnoje"/>
    </w:pPr>
  </w:p>
  <w:p w14:paraId="405D1C71" w14:textId="77777777" w:rsidR="008C1DF3" w:rsidRDefault="008C1DF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515A4" w14:textId="77777777" w:rsidR="0043235E" w:rsidRDefault="0043235E" w:rsidP="00E36BFD">
      <w:pPr>
        <w:spacing w:after="0" w:line="240" w:lineRule="auto"/>
      </w:pPr>
      <w:r>
        <w:separator/>
      </w:r>
    </w:p>
  </w:footnote>
  <w:footnote w:type="continuationSeparator" w:id="0">
    <w:p w14:paraId="630B8AD0" w14:textId="77777777" w:rsidR="0043235E" w:rsidRDefault="0043235E" w:rsidP="00E3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1883"/>
    <w:multiLevelType w:val="multilevel"/>
    <w:tmpl w:val="A96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900077"/>
    <w:multiLevelType w:val="hybridMultilevel"/>
    <w:tmpl w:val="FBE420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7332"/>
    <w:rsid w:val="00045DE0"/>
    <w:rsid w:val="00054F63"/>
    <w:rsid w:val="00070F9C"/>
    <w:rsid w:val="00087A17"/>
    <w:rsid w:val="000910E0"/>
    <w:rsid w:val="000B3040"/>
    <w:rsid w:val="000D7F64"/>
    <w:rsid w:val="000E6C9C"/>
    <w:rsid w:val="000E6CA9"/>
    <w:rsid w:val="000F2B59"/>
    <w:rsid w:val="00100160"/>
    <w:rsid w:val="001023E5"/>
    <w:rsid w:val="00120EA3"/>
    <w:rsid w:val="00160CE3"/>
    <w:rsid w:val="001C0EB5"/>
    <w:rsid w:val="001D2D0D"/>
    <w:rsid w:val="00214016"/>
    <w:rsid w:val="002A6E50"/>
    <w:rsid w:val="00356902"/>
    <w:rsid w:val="00360B1A"/>
    <w:rsid w:val="0039306B"/>
    <w:rsid w:val="003A610A"/>
    <w:rsid w:val="003C11DA"/>
    <w:rsid w:val="0041490A"/>
    <w:rsid w:val="004179C0"/>
    <w:rsid w:val="00422076"/>
    <w:rsid w:val="0043235E"/>
    <w:rsid w:val="004425BD"/>
    <w:rsid w:val="00481194"/>
    <w:rsid w:val="004D0917"/>
    <w:rsid w:val="0050377A"/>
    <w:rsid w:val="00503C6E"/>
    <w:rsid w:val="00510F05"/>
    <w:rsid w:val="00517BE8"/>
    <w:rsid w:val="00522524"/>
    <w:rsid w:val="005C6705"/>
    <w:rsid w:val="005D0661"/>
    <w:rsid w:val="005F3865"/>
    <w:rsid w:val="00607B96"/>
    <w:rsid w:val="00630827"/>
    <w:rsid w:val="0064362B"/>
    <w:rsid w:val="006471DA"/>
    <w:rsid w:val="006508AC"/>
    <w:rsid w:val="00664F78"/>
    <w:rsid w:val="006A5B27"/>
    <w:rsid w:val="006E1913"/>
    <w:rsid w:val="00755F3C"/>
    <w:rsid w:val="0079741A"/>
    <w:rsid w:val="007A3872"/>
    <w:rsid w:val="007D789F"/>
    <w:rsid w:val="008118E5"/>
    <w:rsid w:val="00853A89"/>
    <w:rsid w:val="008C13D8"/>
    <w:rsid w:val="008C1DF3"/>
    <w:rsid w:val="008F27B7"/>
    <w:rsid w:val="009015F1"/>
    <w:rsid w:val="0090761A"/>
    <w:rsid w:val="00912D1A"/>
    <w:rsid w:val="00913731"/>
    <w:rsid w:val="00922086"/>
    <w:rsid w:val="00934143"/>
    <w:rsid w:val="00935E44"/>
    <w:rsid w:val="00987D6F"/>
    <w:rsid w:val="0099587D"/>
    <w:rsid w:val="009B1C66"/>
    <w:rsid w:val="009D3D28"/>
    <w:rsid w:val="009E70D6"/>
    <w:rsid w:val="00A324F8"/>
    <w:rsid w:val="00A715F0"/>
    <w:rsid w:val="00AA29D0"/>
    <w:rsid w:val="00AD27F5"/>
    <w:rsid w:val="00AE72F3"/>
    <w:rsid w:val="00AF32D8"/>
    <w:rsid w:val="00B3239C"/>
    <w:rsid w:val="00B35766"/>
    <w:rsid w:val="00B551F2"/>
    <w:rsid w:val="00B93F9E"/>
    <w:rsid w:val="00BB0850"/>
    <w:rsid w:val="00BB08CA"/>
    <w:rsid w:val="00BB3EC7"/>
    <w:rsid w:val="00BC388C"/>
    <w:rsid w:val="00C25AF1"/>
    <w:rsid w:val="00C4654E"/>
    <w:rsid w:val="00C753E3"/>
    <w:rsid w:val="00C91186"/>
    <w:rsid w:val="00C92157"/>
    <w:rsid w:val="00C94FDA"/>
    <w:rsid w:val="00CA7411"/>
    <w:rsid w:val="00CB633A"/>
    <w:rsid w:val="00D006FE"/>
    <w:rsid w:val="00D65E5E"/>
    <w:rsid w:val="00DF6549"/>
    <w:rsid w:val="00E10621"/>
    <w:rsid w:val="00E112C0"/>
    <w:rsid w:val="00E129FE"/>
    <w:rsid w:val="00E34E89"/>
    <w:rsid w:val="00E36BFD"/>
    <w:rsid w:val="00E530E5"/>
    <w:rsid w:val="00E83AF1"/>
    <w:rsid w:val="00EA23E3"/>
    <w:rsid w:val="00EF76DA"/>
    <w:rsid w:val="00F0405A"/>
    <w:rsid w:val="00F12F93"/>
    <w:rsid w:val="00F33160"/>
    <w:rsid w:val="00F452FA"/>
    <w:rsid w:val="00F45B60"/>
    <w:rsid w:val="00F67C77"/>
    <w:rsid w:val="00FB46BC"/>
    <w:rsid w:val="00FC4027"/>
    <w:rsid w:val="00FF3838"/>
    <w:rsid w:val="74E2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E42D6"/>
  <w15:docId w15:val="{0F372E54-E69A-45DE-A7E0-32ED7D54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59"/>
    <w:rsid w:val="009137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E36B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36BFD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E36B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36BFD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8C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C1DF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99099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Tea</cp:lastModifiedBy>
  <cp:revision>16</cp:revision>
  <cp:lastPrinted>2021-09-29T10:06:00Z</cp:lastPrinted>
  <dcterms:created xsi:type="dcterms:W3CDTF">2023-08-30T21:08:00Z</dcterms:created>
  <dcterms:modified xsi:type="dcterms:W3CDTF">2023-09-01T12:16:00Z</dcterms:modified>
</cp:coreProperties>
</file>